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632F" w14:textId="77777777" w:rsidR="0085375B" w:rsidRDefault="00D062E4">
      <w:pPr>
        <w:jc w:val="center"/>
        <w:rPr>
          <w:b/>
          <w:color w:val="FF0000"/>
          <w:sz w:val="24"/>
          <w:u w:val="single"/>
        </w:rPr>
      </w:pPr>
      <w:r>
        <w:rPr>
          <w:rFonts w:hint="eastAsia"/>
          <w:b/>
          <w:sz w:val="24"/>
        </w:rPr>
        <w:t>令和</w:t>
      </w:r>
      <w:r w:rsidR="00496E50">
        <w:rPr>
          <w:rFonts w:hint="eastAsia"/>
          <w:b/>
          <w:sz w:val="24"/>
        </w:rPr>
        <w:t>７</w:t>
      </w:r>
      <w:r>
        <w:rPr>
          <w:rFonts w:hint="eastAsia"/>
          <w:b/>
          <w:sz w:val="24"/>
        </w:rPr>
        <w:t>年度　徳島県バスケットボール育成センター（DC</w:t>
      </w:r>
      <w:r>
        <w:rPr>
          <w:b/>
          <w:sz w:val="24"/>
        </w:rPr>
        <w:t>)</w:t>
      </w:r>
      <w:r>
        <w:rPr>
          <w:rFonts w:hint="eastAsia"/>
          <w:b/>
          <w:sz w:val="24"/>
        </w:rPr>
        <w:t>開催</w:t>
      </w:r>
      <w:r>
        <w:rPr>
          <w:b/>
          <w:sz w:val="24"/>
        </w:rPr>
        <w:t>要項</w:t>
      </w:r>
    </w:p>
    <w:p w14:paraId="3655C596" w14:textId="77777777" w:rsidR="0085375B" w:rsidRDefault="0085375B"/>
    <w:p w14:paraId="1389D839" w14:textId="77777777" w:rsidR="0085375B" w:rsidRDefault="00D062E4">
      <w:pPr>
        <w:pStyle w:val="a3"/>
        <w:numPr>
          <w:ilvl w:val="0"/>
          <w:numId w:val="1"/>
        </w:numPr>
        <w:ind w:leftChars="0"/>
        <w:rPr>
          <w:b/>
        </w:rPr>
      </w:pPr>
      <w:r>
        <w:rPr>
          <w:rFonts w:hint="eastAsia"/>
          <w:b/>
        </w:rPr>
        <w:t>目的</w:t>
      </w:r>
    </w:p>
    <w:p w14:paraId="2A38B62F" w14:textId="77777777" w:rsidR="0085375B" w:rsidRDefault="00D062E4">
      <w:pPr>
        <w:ind w:firstLineChars="200" w:firstLine="385"/>
      </w:pPr>
      <w:r>
        <w:rPr>
          <w:rFonts w:hint="eastAsia"/>
        </w:rPr>
        <w:t>公益財団法人日本バスケットボール協会</w:t>
      </w:r>
      <w:r>
        <w:t>(JBA)は</w:t>
      </w:r>
      <w:r>
        <w:rPr>
          <w:rFonts w:hint="eastAsia"/>
        </w:rPr>
        <w:t>、</w:t>
      </w:r>
      <w:r>
        <w:t>目指す世界に通用するバスケットボールのために「世界基</w:t>
      </w:r>
    </w:p>
    <w:p w14:paraId="5CB1FABF" w14:textId="77777777" w:rsidR="0085375B" w:rsidRDefault="00D062E4">
      <w:pPr>
        <w:ind w:firstLineChars="100" w:firstLine="193"/>
      </w:pPr>
      <w:r>
        <w:t>準を日常に取り入れる」「世界を目指す環境」「世界を視野に入れた指導を日常から行う」という強化・育成方</w:t>
      </w:r>
    </w:p>
    <w:p w14:paraId="32ED4AC7" w14:textId="77777777" w:rsidR="0085375B" w:rsidRDefault="00D062E4">
      <w:pPr>
        <w:ind w:firstLineChars="100" w:firstLine="193"/>
      </w:pPr>
      <w:r>
        <w:t>針を示している。これに基づき、</w:t>
      </w:r>
      <w:r>
        <w:rPr>
          <w:rFonts w:hint="eastAsia"/>
          <w:color w:val="000000" w:themeColor="text1"/>
        </w:rPr>
        <w:t>日本・徳島県バスケットボールの強化・発展のために、</w:t>
      </w:r>
      <w:r>
        <w:t>将来日本代表となる</w:t>
      </w:r>
    </w:p>
    <w:p w14:paraId="545A8284" w14:textId="77777777" w:rsidR="0085375B" w:rsidRDefault="00D062E4">
      <w:pPr>
        <w:ind w:firstLineChars="100" w:firstLine="193"/>
      </w:pPr>
      <w:r>
        <w:t>優秀な素質を持つ選手や可能性の高い選手に定期的に良い育成環境（練習環境・指導環境）を提供し、個を大</w:t>
      </w:r>
    </w:p>
    <w:p w14:paraId="2F4DF412" w14:textId="77777777" w:rsidR="0085375B" w:rsidRDefault="00D062E4">
      <w:pPr>
        <w:ind w:firstLineChars="100" w:firstLine="193"/>
      </w:pPr>
      <w:r>
        <w:t>きく育てる。合わせて指導者の研鑽の場として指導者を育成する。</w:t>
      </w:r>
    </w:p>
    <w:p w14:paraId="5C992284" w14:textId="77777777" w:rsidR="0085375B" w:rsidRDefault="0085375B"/>
    <w:p w14:paraId="79CE02D5" w14:textId="77777777" w:rsidR="0085375B" w:rsidRDefault="00D062E4">
      <w:pPr>
        <w:pStyle w:val="a3"/>
        <w:numPr>
          <w:ilvl w:val="0"/>
          <w:numId w:val="1"/>
        </w:numPr>
        <w:ind w:leftChars="0"/>
        <w:rPr>
          <w:b/>
        </w:rPr>
      </w:pPr>
      <w:r>
        <w:rPr>
          <w:rFonts w:hint="eastAsia"/>
          <w:b/>
        </w:rPr>
        <w:t>主催</w:t>
      </w:r>
    </w:p>
    <w:p w14:paraId="6F4FA042" w14:textId="77777777" w:rsidR="0085375B" w:rsidRDefault="00D062E4">
      <w:pPr>
        <w:ind w:firstLineChars="100" w:firstLine="193"/>
      </w:pPr>
      <w:r>
        <w:rPr>
          <w:rFonts w:hint="eastAsia"/>
        </w:rPr>
        <w:t>一般社団法人　徳島県バスケットボール協会</w:t>
      </w:r>
    </w:p>
    <w:p w14:paraId="5CC3FFFB" w14:textId="77777777" w:rsidR="0085375B" w:rsidRDefault="0085375B"/>
    <w:p w14:paraId="664031B3" w14:textId="77777777" w:rsidR="0085375B" w:rsidRDefault="00D062E4">
      <w:pPr>
        <w:pStyle w:val="a3"/>
        <w:numPr>
          <w:ilvl w:val="0"/>
          <w:numId w:val="1"/>
        </w:numPr>
        <w:ind w:leftChars="0"/>
        <w:rPr>
          <w:b/>
        </w:rPr>
      </w:pPr>
      <w:r>
        <w:rPr>
          <w:rFonts w:hint="eastAsia"/>
          <w:b/>
        </w:rPr>
        <w:t>主管</w:t>
      </w:r>
    </w:p>
    <w:p w14:paraId="47BF80FC" w14:textId="77777777" w:rsidR="0085375B" w:rsidRDefault="00D062E4">
      <w:pPr>
        <w:ind w:left="193" w:hangingChars="100" w:hanging="193"/>
      </w:pPr>
      <w:r>
        <w:rPr>
          <w:rFonts w:hint="eastAsia"/>
        </w:rPr>
        <w:t xml:space="preserve">　一般社団法人　徳島県バスケットボール協会　強化育成グループ（ユース育成委員会・強化委員会・指導者養成委員会・医科学委員会）</w:t>
      </w:r>
    </w:p>
    <w:p w14:paraId="18C41F09" w14:textId="77777777" w:rsidR="0085375B" w:rsidRDefault="0085375B"/>
    <w:p w14:paraId="36E76DCB" w14:textId="77777777" w:rsidR="0085375B" w:rsidRDefault="00D062E4">
      <w:pPr>
        <w:pStyle w:val="a3"/>
        <w:numPr>
          <w:ilvl w:val="0"/>
          <w:numId w:val="1"/>
        </w:numPr>
        <w:ind w:leftChars="0"/>
        <w:rPr>
          <w:b/>
        </w:rPr>
      </w:pPr>
      <w:r>
        <w:rPr>
          <w:rFonts w:hint="eastAsia"/>
          <w:b/>
        </w:rPr>
        <w:t>日時・場所</w:t>
      </w:r>
    </w:p>
    <w:p w14:paraId="676BD032" w14:textId="77777777" w:rsidR="00161F5A" w:rsidRDefault="00161F5A" w:rsidP="00161F5A">
      <w:pPr>
        <w:ind w:firstLineChars="100" w:firstLine="193"/>
      </w:pPr>
      <w:r>
        <w:rPr>
          <w:rFonts w:hint="eastAsia"/>
        </w:rPr>
        <w:t>５月１</w:t>
      </w:r>
      <w:r w:rsidR="00496E50">
        <w:rPr>
          <w:rFonts w:hint="eastAsia"/>
        </w:rPr>
        <w:t>１</w:t>
      </w:r>
      <w:r>
        <w:rPr>
          <w:rFonts w:hint="eastAsia"/>
        </w:rPr>
        <w:t>日（日</w:t>
      </w:r>
      <w:r w:rsidR="00496E50">
        <w:t xml:space="preserve">） </w:t>
      </w:r>
      <w:r>
        <w:rPr>
          <w:rFonts w:hint="eastAsia"/>
        </w:rPr>
        <w:t xml:space="preserve">トライアウト　</w:t>
      </w:r>
    </w:p>
    <w:p w14:paraId="2E1F0AFF" w14:textId="77777777" w:rsidR="00161F5A" w:rsidRDefault="00161F5A" w:rsidP="00161F5A">
      <w:pPr>
        <w:ind w:firstLineChars="100" w:firstLine="193"/>
      </w:pPr>
      <w:r>
        <w:rPr>
          <w:rFonts w:hint="eastAsia"/>
        </w:rPr>
        <w:t>７月２</w:t>
      </w:r>
      <w:r w:rsidR="00496E50">
        <w:rPr>
          <w:rFonts w:hint="eastAsia"/>
        </w:rPr>
        <w:t>７</w:t>
      </w:r>
      <w:r>
        <w:rPr>
          <w:rFonts w:hint="eastAsia"/>
        </w:rPr>
        <w:t>日（日）</w:t>
      </w:r>
      <w:r w:rsidR="00496E50">
        <w:rPr>
          <w:rFonts w:hint="eastAsia"/>
        </w:rPr>
        <w:t xml:space="preserve"> </w:t>
      </w:r>
      <w:r w:rsidR="00496E50">
        <w:t xml:space="preserve"> </w:t>
      </w:r>
      <w:r>
        <w:rPr>
          <w:rFonts w:hint="eastAsia"/>
        </w:rPr>
        <w:t>第１回練習会　時間：未定　場所：未定</w:t>
      </w:r>
    </w:p>
    <w:p w14:paraId="77F5A3A3" w14:textId="77777777" w:rsidR="00161F5A" w:rsidRDefault="00496E50" w:rsidP="00161F5A">
      <w:pPr>
        <w:ind w:firstLineChars="100" w:firstLine="193"/>
      </w:pPr>
      <w:r>
        <w:rPr>
          <w:rFonts w:hint="eastAsia"/>
        </w:rPr>
        <w:t>８</w:t>
      </w:r>
      <w:r w:rsidR="00161F5A">
        <w:rPr>
          <w:rFonts w:hint="eastAsia"/>
        </w:rPr>
        <w:t>月</w:t>
      </w:r>
      <w:r>
        <w:rPr>
          <w:rFonts w:hint="eastAsia"/>
        </w:rPr>
        <w:t>３１</w:t>
      </w:r>
      <w:r w:rsidR="00161F5A">
        <w:rPr>
          <w:rFonts w:hint="eastAsia"/>
        </w:rPr>
        <w:t>日</w:t>
      </w:r>
      <w:r w:rsidR="00695CB9">
        <w:rPr>
          <w:rFonts w:hint="eastAsia"/>
        </w:rPr>
        <w:t>（日）</w:t>
      </w:r>
      <w:r w:rsidR="00161F5A">
        <w:rPr>
          <w:rFonts w:hint="eastAsia"/>
        </w:rPr>
        <w:t xml:space="preserve">　第２回練習会　時間：未定　場所：未定</w:t>
      </w:r>
    </w:p>
    <w:p w14:paraId="25939D9A" w14:textId="77777777" w:rsidR="00161F5A" w:rsidRDefault="00161F5A" w:rsidP="00161F5A">
      <w:pPr>
        <w:ind w:firstLineChars="100" w:firstLine="193"/>
      </w:pPr>
      <w:r>
        <w:rPr>
          <w:rFonts w:hint="eastAsia"/>
        </w:rPr>
        <w:t>１２月</w:t>
      </w:r>
      <w:r w:rsidR="00496E50">
        <w:rPr>
          <w:rFonts w:hint="eastAsia"/>
        </w:rPr>
        <w:t>７</w:t>
      </w:r>
      <w:r>
        <w:rPr>
          <w:rFonts w:hint="eastAsia"/>
        </w:rPr>
        <w:t>日</w:t>
      </w:r>
      <w:r w:rsidR="00496E50">
        <w:rPr>
          <w:rFonts w:hint="eastAsia"/>
        </w:rPr>
        <w:t>（</w:t>
      </w:r>
      <w:r>
        <w:rPr>
          <w:rFonts w:hint="eastAsia"/>
        </w:rPr>
        <w:t>日</w:t>
      </w:r>
      <w:r w:rsidR="00496E50">
        <w:rPr>
          <w:rFonts w:hint="eastAsia"/>
        </w:rPr>
        <w:t>）</w:t>
      </w:r>
      <w:r>
        <w:rPr>
          <w:rFonts w:hint="eastAsia"/>
        </w:rPr>
        <w:t xml:space="preserve">　第３回練習会　時間：未定　場所：未定</w:t>
      </w:r>
    </w:p>
    <w:p w14:paraId="2B11DA50" w14:textId="77777777" w:rsidR="00161F5A" w:rsidRDefault="00161F5A" w:rsidP="00161F5A">
      <w:pPr>
        <w:ind w:firstLineChars="100" w:firstLine="193"/>
      </w:pPr>
      <w:r>
        <w:rPr>
          <w:rFonts w:hint="eastAsia"/>
        </w:rPr>
        <w:t>１月２</w:t>
      </w:r>
      <w:r w:rsidR="00496E50">
        <w:rPr>
          <w:rFonts w:hint="eastAsia"/>
        </w:rPr>
        <w:t>５</w:t>
      </w:r>
      <w:r>
        <w:rPr>
          <w:rFonts w:hint="eastAsia"/>
        </w:rPr>
        <w:t>日</w:t>
      </w:r>
      <w:r w:rsidR="00496E50">
        <w:rPr>
          <w:rFonts w:hint="eastAsia"/>
        </w:rPr>
        <w:t>（</w:t>
      </w:r>
      <w:r>
        <w:rPr>
          <w:rFonts w:hint="eastAsia"/>
        </w:rPr>
        <w:t>日</w:t>
      </w:r>
      <w:r w:rsidR="00496E50">
        <w:rPr>
          <w:rFonts w:hint="eastAsia"/>
        </w:rPr>
        <w:t>）</w:t>
      </w:r>
      <w:r>
        <w:rPr>
          <w:rFonts w:hint="eastAsia"/>
        </w:rPr>
        <w:t xml:space="preserve">　</w:t>
      </w:r>
      <w:r w:rsidR="00695CB9">
        <w:rPr>
          <w:rFonts w:hint="eastAsia"/>
        </w:rPr>
        <w:t>第４回練習会（</w:t>
      </w:r>
      <w:r>
        <w:rPr>
          <w:rFonts w:hint="eastAsia"/>
        </w:rPr>
        <w:t>練習試合予定</w:t>
      </w:r>
      <w:r w:rsidR="00695CB9">
        <w:rPr>
          <w:rFonts w:hint="eastAsia"/>
        </w:rPr>
        <w:t>）</w:t>
      </w:r>
      <w:r>
        <w:rPr>
          <w:rFonts w:hint="eastAsia"/>
        </w:rPr>
        <w:t xml:space="preserve">　時間：未定　場所：未定</w:t>
      </w:r>
    </w:p>
    <w:p w14:paraId="66F0FFD5" w14:textId="62DD0DDB" w:rsidR="00161F5A" w:rsidRDefault="00161F5A" w:rsidP="00D965DA">
      <w:pPr>
        <w:ind w:firstLineChars="100" w:firstLine="193"/>
      </w:pPr>
      <w:r>
        <w:rPr>
          <w:rFonts w:hint="eastAsia"/>
        </w:rPr>
        <w:t>２月１１日</w:t>
      </w:r>
      <w:r w:rsidR="00496E50" w:rsidRPr="005969D7">
        <w:rPr>
          <w:rFonts w:hint="eastAsia"/>
        </w:rPr>
        <w:t>（</w:t>
      </w:r>
      <w:r w:rsidR="00FB65A1" w:rsidRPr="005969D7">
        <w:rPr>
          <w:rFonts w:hint="eastAsia"/>
        </w:rPr>
        <w:t>水</w:t>
      </w:r>
      <w:r w:rsidR="00496E50">
        <w:rPr>
          <w:rFonts w:hint="eastAsia"/>
        </w:rPr>
        <w:t>）</w:t>
      </w:r>
      <w:r>
        <w:rPr>
          <w:rFonts w:hint="eastAsia"/>
        </w:rPr>
        <w:t xml:space="preserve">　第５回練習会　時間：未定　場所：未定</w:t>
      </w:r>
    </w:p>
    <w:p w14:paraId="4693873D" w14:textId="77777777" w:rsidR="00D965DA" w:rsidRDefault="00D965DA" w:rsidP="00D965DA">
      <w:pPr>
        <w:ind w:firstLineChars="100" w:firstLine="193"/>
      </w:pPr>
      <w:r>
        <w:rPr>
          <w:rFonts w:hint="eastAsia"/>
        </w:rPr>
        <w:t>２月１４日（土）２月１５日（日）　松山カップ</w:t>
      </w:r>
    </w:p>
    <w:p w14:paraId="24B8087A" w14:textId="77777777" w:rsidR="00D965DA" w:rsidRDefault="00496E50" w:rsidP="00FE1361">
      <w:pPr>
        <w:ind w:firstLineChars="100" w:firstLine="193"/>
      </w:pPr>
      <w:r>
        <w:rPr>
          <w:rFonts w:hint="eastAsia"/>
        </w:rPr>
        <w:t>３月２０日（金）　徳島県バスケットボールカーニバル</w:t>
      </w:r>
    </w:p>
    <w:p w14:paraId="4329F794" w14:textId="77777777" w:rsidR="0085375B" w:rsidRPr="00161F5A" w:rsidRDefault="0085375B"/>
    <w:p w14:paraId="3C0BB8A4" w14:textId="77777777" w:rsidR="0085375B" w:rsidRDefault="00D062E4">
      <w:pPr>
        <w:pStyle w:val="a3"/>
        <w:numPr>
          <w:ilvl w:val="0"/>
          <w:numId w:val="1"/>
        </w:numPr>
        <w:ind w:leftChars="0"/>
        <w:rPr>
          <w:b/>
        </w:rPr>
      </w:pPr>
      <w:r>
        <w:rPr>
          <w:rFonts w:hint="eastAsia"/>
          <w:b/>
        </w:rPr>
        <w:t>参加資格</w:t>
      </w:r>
    </w:p>
    <w:p w14:paraId="28B7372F" w14:textId="77777777" w:rsidR="0085375B" w:rsidRDefault="00D062E4">
      <w:pPr>
        <w:ind w:firstLineChars="100" w:firstLine="193"/>
      </w:pPr>
      <w:r>
        <w:rPr>
          <w:rFonts w:hint="eastAsia"/>
        </w:rPr>
        <w:t>（１）Team</w:t>
      </w:r>
      <w:r>
        <w:t xml:space="preserve"> </w:t>
      </w:r>
      <w:r>
        <w:rPr>
          <w:rFonts w:hint="eastAsia"/>
        </w:rPr>
        <w:t>JBA登録選手</w:t>
      </w:r>
    </w:p>
    <w:p w14:paraId="17CCC41E" w14:textId="77777777" w:rsidR="0085375B" w:rsidRDefault="00D062E4" w:rsidP="007002FF">
      <w:pPr>
        <w:ind w:firstLineChars="100" w:firstLine="193"/>
      </w:pPr>
      <w:r>
        <w:rPr>
          <w:rFonts w:hint="eastAsia"/>
        </w:rPr>
        <w:t>（２）カテゴリー</w:t>
      </w:r>
    </w:p>
    <w:p w14:paraId="258C75A9" w14:textId="77777777" w:rsidR="0085375B" w:rsidRDefault="00D062E4">
      <w:pPr>
        <w:pStyle w:val="a3"/>
        <w:numPr>
          <w:ilvl w:val="0"/>
          <w:numId w:val="2"/>
        </w:numPr>
        <w:ind w:leftChars="0"/>
      </w:pPr>
      <w:r>
        <w:rPr>
          <w:rFonts w:hint="eastAsia"/>
        </w:rPr>
        <w:t>Ｕ－１３（中学１年生男女選抜）</w:t>
      </w:r>
    </w:p>
    <w:p w14:paraId="188AA82B" w14:textId="77777777" w:rsidR="002409E0" w:rsidRPr="00161F5A" w:rsidRDefault="00D062E4" w:rsidP="00161F5A">
      <w:pPr>
        <w:pStyle w:val="a3"/>
        <w:numPr>
          <w:ilvl w:val="0"/>
          <w:numId w:val="2"/>
        </w:numPr>
        <w:ind w:leftChars="0"/>
      </w:pPr>
      <w:r>
        <w:rPr>
          <w:rFonts w:hint="eastAsia"/>
        </w:rPr>
        <w:t>Ｕ－１４（中学２年生男女選抜）</w:t>
      </w:r>
    </w:p>
    <w:p w14:paraId="1A622FF2" w14:textId="77777777" w:rsidR="0085375B" w:rsidRDefault="0085375B"/>
    <w:p w14:paraId="43D624D7" w14:textId="77777777" w:rsidR="0085375B" w:rsidRDefault="00D062E4">
      <w:pPr>
        <w:pStyle w:val="a3"/>
        <w:numPr>
          <w:ilvl w:val="0"/>
          <w:numId w:val="1"/>
        </w:numPr>
        <w:ind w:leftChars="0"/>
        <w:rPr>
          <w:b/>
        </w:rPr>
      </w:pPr>
      <w:r>
        <w:rPr>
          <w:rFonts w:hint="eastAsia"/>
          <w:b/>
        </w:rPr>
        <w:t>選手参加料</w:t>
      </w:r>
    </w:p>
    <w:p w14:paraId="0950225A" w14:textId="77777777" w:rsidR="00695CB9" w:rsidRDefault="00D062E4" w:rsidP="00695CB9">
      <w:pPr>
        <w:ind w:firstLineChars="100" w:firstLine="193"/>
      </w:pPr>
      <w:r>
        <w:rPr>
          <w:rFonts w:hint="eastAsia"/>
        </w:rPr>
        <w:t>（１）選手より各練習会１回につき参加費１０００円を集金する。</w:t>
      </w:r>
    </w:p>
    <w:p w14:paraId="62428CCB" w14:textId="77777777" w:rsidR="00695CB9" w:rsidRPr="00695CB9" w:rsidRDefault="00695CB9" w:rsidP="00695CB9">
      <w:pPr>
        <w:ind w:firstLineChars="100" w:firstLine="193"/>
      </w:pPr>
      <w:r>
        <w:rPr>
          <w:rFonts w:hint="eastAsia"/>
        </w:rPr>
        <w:t>（２）選手より食育講習会１回につき講習会費５００円を集金する。</w:t>
      </w:r>
    </w:p>
    <w:p w14:paraId="2E202722" w14:textId="77777777" w:rsidR="0085375B" w:rsidRDefault="00D062E4">
      <w:pPr>
        <w:ind w:firstLineChars="400" w:firstLine="770"/>
      </w:pPr>
      <w:r>
        <w:rPr>
          <w:rFonts w:hint="eastAsia"/>
        </w:rPr>
        <w:t>※</w:t>
      </w:r>
      <w:r w:rsidR="00695CB9">
        <w:rPr>
          <w:rFonts w:hint="eastAsia"/>
        </w:rPr>
        <w:t>食育講習会のある練習会には、参加費と講習会費を集金する。</w:t>
      </w:r>
    </w:p>
    <w:p w14:paraId="2289FF99" w14:textId="60447829" w:rsidR="00695CB9" w:rsidRDefault="00695CB9">
      <w:pPr>
        <w:ind w:firstLineChars="400" w:firstLine="770"/>
      </w:pPr>
      <w:r>
        <w:rPr>
          <w:rFonts w:hint="eastAsia"/>
        </w:rPr>
        <w:t>※トライアウトの参加費は集金しない</w:t>
      </w:r>
      <w:r w:rsidR="00FB65A1">
        <w:rPr>
          <w:rFonts w:hint="eastAsia"/>
        </w:rPr>
        <w:t>。</w:t>
      </w:r>
    </w:p>
    <w:p w14:paraId="01BC428A" w14:textId="77777777" w:rsidR="00496E50" w:rsidRDefault="00496E50">
      <w:pPr>
        <w:rPr>
          <w:b/>
        </w:rPr>
      </w:pPr>
    </w:p>
    <w:p w14:paraId="2E515577" w14:textId="77777777" w:rsidR="0085375B" w:rsidRDefault="00D062E4">
      <w:pPr>
        <w:rPr>
          <w:b/>
        </w:rPr>
      </w:pPr>
      <w:r>
        <w:rPr>
          <w:rFonts w:hint="eastAsia"/>
          <w:b/>
        </w:rPr>
        <w:t>７．指導内容</w:t>
      </w:r>
    </w:p>
    <w:p w14:paraId="01488BF4" w14:textId="77777777" w:rsidR="0085375B" w:rsidRDefault="00D062E4">
      <w:pPr>
        <w:ind w:leftChars="100" w:left="578" w:hangingChars="200" w:hanging="385"/>
      </w:pPr>
      <w:r>
        <w:rPr>
          <w:rFonts w:hint="eastAsia"/>
        </w:rPr>
        <w:t>（１）</w:t>
      </w:r>
      <w:r>
        <w:t>JBA技術委員会より提示されたJBA育成方針に基づき、各都道府県で実情に応じて指導内容を決定す</w:t>
      </w:r>
    </w:p>
    <w:p w14:paraId="572DD253" w14:textId="77777777" w:rsidR="0085375B" w:rsidRDefault="00D062E4">
      <w:pPr>
        <w:ind w:leftChars="300" w:left="578" w:firstLineChars="100" w:firstLine="193"/>
      </w:pPr>
      <w:r>
        <w:t>る。</w:t>
      </w:r>
    </w:p>
    <w:p w14:paraId="13EAAD52" w14:textId="77777777" w:rsidR="0085375B" w:rsidRDefault="00D062E4">
      <w:pPr>
        <w:ind w:firstLineChars="100" w:firstLine="193"/>
      </w:pPr>
      <w:r>
        <w:rPr>
          <w:rFonts w:hint="eastAsia"/>
        </w:rPr>
        <w:t>（２）習熟度、発達状況を考慮し幅を持たせた柔軟な対応で取り組む。</w:t>
      </w:r>
    </w:p>
    <w:p w14:paraId="2D07E8B3" w14:textId="77777777" w:rsidR="0085375B" w:rsidRDefault="00D062E4">
      <w:pPr>
        <w:ind w:leftChars="100" w:left="578" w:hangingChars="200" w:hanging="385"/>
      </w:pPr>
      <w:r>
        <w:rPr>
          <w:rFonts w:hint="eastAsia"/>
        </w:rPr>
        <w:lastRenderedPageBreak/>
        <w:t>（３）個の育成を主眼とするため､オフェンス・ディフェンス・トランジションにおけるファンダメンタルの技</w:t>
      </w:r>
    </w:p>
    <w:p w14:paraId="2376E090" w14:textId="77777777" w:rsidR="0085375B" w:rsidRDefault="00D062E4">
      <w:pPr>
        <w:ind w:leftChars="300" w:left="578" w:firstLineChars="100" w:firstLine="193"/>
      </w:pPr>
      <w:r>
        <w:rPr>
          <w:rFonts w:hint="eastAsia"/>
        </w:rPr>
        <w:t>術、プレー習得を目指す。</w:t>
      </w:r>
    </w:p>
    <w:p w14:paraId="2291BD5F" w14:textId="77777777" w:rsidR="0085375B" w:rsidRDefault="00D062E4">
      <w:pPr>
        <w:ind w:firstLineChars="100" w:firstLine="193"/>
      </w:pPr>
      <w:r>
        <w:rPr>
          <w:rFonts w:hint="eastAsia"/>
        </w:rPr>
        <w:t>（４）勝利至上主義に陥ることなく、勝つためのチーム作りの場とならないようにする。</w:t>
      </w:r>
    </w:p>
    <w:p w14:paraId="4C1A9CCF" w14:textId="77777777" w:rsidR="002409E0" w:rsidRDefault="006725C4">
      <w:pPr>
        <w:ind w:firstLineChars="100" w:firstLine="193"/>
      </w:pPr>
      <w:r>
        <w:rPr>
          <w:rFonts w:hint="eastAsia"/>
        </w:rPr>
        <w:t xml:space="preserve"> (５)</w:t>
      </w:r>
      <w:r>
        <w:t xml:space="preserve"> </w:t>
      </w:r>
      <w:r>
        <w:rPr>
          <w:rFonts w:hint="eastAsia"/>
        </w:rPr>
        <w:t>５月から１２月までは育成として活動、１月以降は強化として活動を行う。３月に開催予定のカーニバ</w:t>
      </w:r>
    </w:p>
    <w:p w14:paraId="33FE8CFD" w14:textId="77777777" w:rsidR="006725C4" w:rsidRDefault="006725C4" w:rsidP="002409E0">
      <w:pPr>
        <w:ind w:firstLineChars="400" w:firstLine="770"/>
      </w:pPr>
      <w:r>
        <w:rPr>
          <w:rFonts w:hint="eastAsia"/>
        </w:rPr>
        <w:t>ルには徳島県代表として</w:t>
      </w:r>
      <w:r w:rsidR="002409E0">
        <w:rPr>
          <w:rFonts w:hint="eastAsia"/>
        </w:rPr>
        <w:t>参加し、他県と試合を行う。</w:t>
      </w:r>
    </w:p>
    <w:p w14:paraId="47738CF1" w14:textId="77777777" w:rsidR="002B5A99" w:rsidRDefault="002B5A99" w:rsidP="002B5A99">
      <w:pPr>
        <w:ind w:firstLineChars="400" w:firstLine="770"/>
      </w:pPr>
    </w:p>
    <w:p w14:paraId="36F2DAE2" w14:textId="77777777" w:rsidR="0085375B" w:rsidRDefault="00D062E4">
      <w:pPr>
        <w:rPr>
          <w:b/>
          <w:color w:val="000000" w:themeColor="text1"/>
        </w:rPr>
      </w:pPr>
      <w:r>
        <w:rPr>
          <w:rFonts w:hint="eastAsia"/>
          <w:b/>
          <w:color w:val="000000" w:themeColor="text1"/>
        </w:rPr>
        <w:t>８．選手選考</w:t>
      </w:r>
    </w:p>
    <w:p w14:paraId="1DC3E812" w14:textId="77777777" w:rsidR="0085375B" w:rsidRDefault="00D062E4">
      <w:pPr>
        <w:ind w:leftChars="100" w:left="578" w:hangingChars="200" w:hanging="385"/>
        <w:rPr>
          <w:color w:val="000000" w:themeColor="text1"/>
        </w:rPr>
      </w:pPr>
      <w:r>
        <w:rPr>
          <w:rFonts w:hint="eastAsia"/>
          <w:color w:val="000000" w:themeColor="text1"/>
        </w:rPr>
        <w:t>（１）選考方法</w:t>
      </w:r>
    </w:p>
    <w:p w14:paraId="7FAAB774" w14:textId="77777777" w:rsidR="0085375B" w:rsidRDefault="00D062E4">
      <w:pPr>
        <w:ind w:leftChars="300" w:left="578"/>
        <w:rPr>
          <w:color w:val="000000" w:themeColor="text1"/>
        </w:rPr>
      </w:pPr>
      <w:r>
        <w:rPr>
          <w:rFonts w:hint="eastAsia"/>
          <w:color w:val="000000" w:themeColor="text1"/>
        </w:rPr>
        <w:t>①育成年代の選考にあたっては、「今」の評価だけでなく「将来」を想定した評価を取り入れ、選考を行う。</w:t>
      </w:r>
    </w:p>
    <w:p w14:paraId="534CD0D4" w14:textId="77777777" w:rsidR="0085375B" w:rsidRDefault="00D062E4">
      <w:pPr>
        <w:ind w:leftChars="300" w:left="578"/>
        <w:rPr>
          <w:color w:val="000000" w:themeColor="text1"/>
        </w:rPr>
      </w:pPr>
      <w:r>
        <w:rPr>
          <w:rFonts w:hint="eastAsia"/>
          <w:color w:val="000000" w:themeColor="text1"/>
        </w:rPr>
        <w:t>②育成センターの目的に鑑み、勝利を目指すチーム作りのための選考とならないようにする。</w:t>
      </w:r>
    </w:p>
    <w:p w14:paraId="44F4403D" w14:textId="77777777" w:rsidR="0085375B" w:rsidRDefault="00D062E4">
      <w:pPr>
        <w:ind w:left="578" w:hangingChars="300" w:hanging="578"/>
        <w:rPr>
          <w:color w:val="000000" w:themeColor="text1"/>
        </w:rPr>
      </w:pPr>
      <w:r>
        <w:rPr>
          <w:rFonts w:hint="eastAsia"/>
          <w:color w:val="000000" w:themeColor="text1"/>
        </w:rPr>
        <w:t xml:space="preserve">　　　③（一社）徳島県バスケットボール協会育成委員会及び強化委員会にて合議の上で選考を行う。</w:t>
      </w:r>
    </w:p>
    <w:p w14:paraId="69513B3A" w14:textId="77777777" w:rsidR="0085375B" w:rsidRDefault="00D062E4">
      <w:pPr>
        <w:ind w:firstLineChars="100" w:firstLine="193"/>
        <w:rPr>
          <w:color w:val="000000" w:themeColor="text1"/>
        </w:rPr>
      </w:pPr>
      <w:r>
        <w:rPr>
          <w:rFonts w:hint="eastAsia"/>
          <w:color w:val="000000" w:themeColor="text1"/>
        </w:rPr>
        <w:t>（２）選考基準</w:t>
      </w:r>
    </w:p>
    <w:p w14:paraId="6C59FC74" w14:textId="77777777" w:rsidR="0085375B" w:rsidRDefault="00D062E4">
      <w:pPr>
        <w:ind w:left="578" w:hangingChars="300" w:hanging="578"/>
        <w:rPr>
          <w:color w:val="000000" w:themeColor="text1"/>
        </w:rPr>
      </w:pPr>
      <w:r>
        <w:rPr>
          <w:rFonts w:hint="eastAsia"/>
          <w:color w:val="000000" w:themeColor="text1"/>
        </w:rPr>
        <w:t xml:space="preserve">　　　①「日本代表または徳島県代表として」活躍が期待できる力、素質を備えていると思われる選手。</w:t>
      </w:r>
    </w:p>
    <w:p w14:paraId="5336ECEB" w14:textId="77777777" w:rsidR="0085375B" w:rsidRDefault="00D062E4">
      <w:pPr>
        <w:ind w:left="578" w:hangingChars="300" w:hanging="578"/>
        <w:rPr>
          <w:color w:val="000000" w:themeColor="text1"/>
        </w:rPr>
      </w:pPr>
      <w:r>
        <w:rPr>
          <w:rFonts w:hint="eastAsia"/>
          <w:color w:val="000000" w:themeColor="text1"/>
        </w:rPr>
        <w:t xml:space="preserve">　　　②JBAの定める選手評価基準を参考にする。（別紙参照）</w:t>
      </w:r>
    </w:p>
    <w:p w14:paraId="7D2BDA18" w14:textId="77777777" w:rsidR="00161F5A" w:rsidRDefault="00161F5A" w:rsidP="00161F5A">
      <w:pPr>
        <w:ind w:left="770" w:hangingChars="400" w:hanging="770"/>
        <w:rPr>
          <w:color w:val="000000" w:themeColor="text1"/>
        </w:rPr>
      </w:pPr>
      <w:r>
        <w:rPr>
          <w:rFonts w:hint="eastAsia"/>
          <w:color w:val="000000" w:themeColor="text1"/>
        </w:rPr>
        <w:t xml:space="preserve">　　　③トライアウトで選考された選手であっても、欠席の多い選手や、自チームの予定等を優先してＤＣを欠席した場合、１月以降の強化メンバーには選考されない。</w:t>
      </w:r>
    </w:p>
    <w:p w14:paraId="165ACC0C" w14:textId="77777777" w:rsidR="00161F5A" w:rsidRDefault="00161F5A" w:rsidP="00161F5A">
      <w:pPr>
        <w:ind w:left="770" w:hangingChars="400" w:hanging="770"/>
        <w:rPr>
          <w:color w:val="000000" w:themeColor="text1"/>
        </w:rPr>
      </w:pPr>
      <w:r>
        <w:rPr>
          <w:rFonts w:hint="eastAsia"/>
          <w:color w:val="000000" w:themeColor="text1"/>
        </w:rPr>
        <w:t xml:space="preserve">　　　※ＤＣに参加していない選手については、徳島県協会からのナショナル育成センターへの推薦</w:t>
      </w:r>
      <w:r w:rsidR="00956321">
        <w:rPr>
          <w:rFonts w:hint="eastAsia"/>
          <w:color w:val="000000" w:themeColor="text1"/>
        </w:rPr>
        <w:t>を</w:t>
      </w:r>
      <w:r>
        <w:rPr>
          <w:rFonts w:hint="eastAsia"/>
          <w:color w:val="000000" w:themeColor="text1"/>
        </w:rPr>
        <w:t>行うことはできない。</w:t>
      </w:r>
    </w:p>
    <w:p w14:paraId="3452AF9E" w14:textId="77777777" w:rsidR="006725C4" w:rsidRDefault="006725C4">
      <w:pPr>
        <w:ind w:left="578" w:hangingChars="300" w:hanging="578"/>
        <w:rPr>
          <w:color w:val="000000" w:themeColor="text1"/>
        </w:rPr>
      </w:pPr>
    </w:p>
    <w:p w14:paraId="63281045" w14:textId="77777777" w:rsidR="006725C4" w:rsidRPr="002B5A99" w:rsidRDefault="006725C4">
      <w:pPr>
        <w:ind w:left="566" w:hangingChars="300" w:hanging="566"/>
        <w:rPr>
          <w:b/>
          <w:color w:val="000000" w:themeColor="text1"/>
        </w:rPr>
      </w:pPr>
      <w:r w:rsidRPr="002B5A99">
        <w:rPr>
          <w:rFonts w:hint="eastAsia"/>
          <w:b/>
          <w:color w:val="000000" w:themeColor="text1"/>
        </w:rPr>
        <w:t>9．申し込み</w:t>
      </w:r>
    </w:p>
    <w:p w14:paraId="13051909" w14:textId="7F2D2670" w:rsidR="006725C4" w:rsidRDefault="006725C4">
      <w:pPr>
        <w:ind w:left="578" w:hangingChars="300" w:hanging="578"/>
        <w:rPr>
          <w:color w:val="000000" w:themeColor="text1"/>
        </w:rPr>
      </w:pPr>
      <w:r>
        <w:rPr>
          <w:rFonts w:hint="eastAsia"/>
          <w:color w:val="000000" w:themeColor="text1"/>
        </w:rPr>
        <w:t xml:space="preserve">　各チームにメールで送付しているグーグルフォームから、個人で</w:t>
      </w:r>
      <w:r w:rsidR="002B5A99">
        <w:rPr>
          <w:rFonts w:hint="eastAsia"/>
          <w:color w:val="000000" w:themeColor="text1"/>
        </w:rPr>
        <w:t>トライアウトへの</w:t>
      </w:r>
      <w:r>
        <w:rPr>
          <w:rFonts w:hint="eastAsia"/>
          <w:color w:val="000000" w:themeColor="text1"/>
        </w:rPr>
        <w:t>申し込みを行う。</w:t>
      </w:r>
    </w:p>
    <w:p w14:paraId="459E2C4F" w14:textId="77777777" w:rsidR="00496E50" w:rsidRDefault="00496E50">
      <w:pPr>
        <w:ind w:left="578" w:hangingChars="300" w:hanging="578"/>
        <w:rPr>
          <w:color w:val="000000" w:themeColor="text1"/>
        </w:rPr>
      </w:pPr>
      <w:r>
        <w:rPr>
          <w:rFonts w:hint="eastAsia"/>
          <w:color w:val="000000" w:themeColor="text1"/>
        </w:rPr>
        <w:t xml:space="preserve">　チーム代表者は、トライアウトに参加する選手をまとめ、メールで選手氏名を報告する。</w:t>
      </w:r>
    </w:p>
    <w:p w14:paraId="6016BBD2" w14:textId="77777777" w:rsidR="0085375B" w:rsidRDefault="0085375B">
      <w:pPr>
        <w:ind w:left="566" w:hangingChars="300" w:hanging="566"/>
        <w:rPr>
          <w:b/>
        </w:rPr>
      </w:pPr>
    </w:p>
    <w:p w14:paraId="6330616C" w14:textId="77777777" w:rsidR="0085375B" w:rsidRDefault="002B5A99">
      <w:pPr>
        <w:ind w:left="566" w:hangingChars="300" w:hanging="566"/>
        <w:rPr>
          <w:b/>
        </w:rPr>
      </w:pPr>
      <w:r>
        <w:rPr>
          <w:rFonts w:hint="eastAsia"/>
          <w:b/>
        </w:rPr>
        <w:t>10</w:t>
      </w:r>
      <w:r w:rsidR="00D062E4">
        <w:rPr>
          <w:rFonts w:hint="eastAsia"/>
          <w:b/>
        </w:rPr>
        <w:t>．指導者</w:t>
      </w:r>
    </w:p>
    <w:p w14:paraId="521648EB" w14:textId="77777777" w:rsidR="0085375B" w:rsidRDefault="00D062E4">
      <w:pPr>
        <w:ind w:leftChars="100" w:left="578" w:hangingChars="200" w:hanging="385"/>
      </w:pPr>
      <w:r>
        <w:rPr>
          <w:rFonts w:hint="eastAsia"/>
        </w:rPr>
        <w:t>すべての指導者は県協会により任命された者で、JBAコーチライセンスを有する有資格者とする。</w:t>
      </w:r>
    </w:p>
    <w:p w14:paraId="3BF853A9" w14:textId="77777777" w:rsidR="0085375B" w:rsidRDefault="0085375B">
      <w:pPr>
        <w:ind w:leftChars="100" w:left="578" w:hangingChars="200" w:hanging="385"/>
      </w:pPr>
    </w:p>
    <w:p w14:paraId="40AE50A3" w14:textId="77777777" w:rsidR="0085375B" w:rsidRDefault="00D062E4">
      <w:pPr>
        <w:rPr>
          <w:b/>
        </w:rPr>
      </w:pPr>
      <w:r>
        <w:rPr>
          <w:rFonts w:hint="eastAsia"/>
          <w:b/>
        </w:rPr>
        <w:t>1</w:t>
      </w:r>
      <w:r w:rsidR="002B5A99">
        <w:rPr>
          <w:rFonts w:hint="eastAsia"/>
          <w:b/>
        </w:rPr>
        <w:t>1</w:t>
      </w:r>
      <w:r>
        <w:rPr>
          <w:rFonts w:hint="eastAsia"/>
          <w:b/>
        </w:rPr>
        <w:t>．選手の保険加入</w:t>
      </w:r>
    </w:p>
    <w:p w14:paraId="7A5859AC" w14:textId="77777777" w:rsidR="0085375B" w:rsidRDefault="00D062E4" w:rsidP="00BE5EA4">
      <w:pPr>
        <w:ind w:firstLineChars="100" w:firstLine="193"/>
      </w:pPr>
      <w:r>
        <w:rPr>
          <w:rFonts w:hint="eastAsia"/>
        </w:rPr>
        <w:t>練習会に参加する選手は必ず保険に入る。（</w:t>
      </w:r>
      <w:r w:rsidR="007002FF">
        <w:rPr>
          <w:rFonts w:hint="eastAsia"/>
        </w:rPr>
        <w:t>トライアウト時に</w:t>
      </w:r>
      <w:r>
        <w:rPr>
          <w:rFonts w:hint="eastAsia"/>
        </w:rPr>
        <w:t>保険料８００円を集金）</w:t>
      </w:r>
    </w:p>
    <w:p w14:paraId="7FF8FBEA" w14:textId="77777777" w:rsidR="00BE5EA4" w:rsidRDefault="00D062E4" w:rsidP="0039431F">
      <w:pPr>
        <w:ind w:leftChars="200" w:left="385"/>
      </w:pPr>
      <w:r>
        <w:rPr>
          <w:rFonts w:hint="eastAsia"/>
        </w:rPr>
        <w:t>なお、自チームでスポーツ安全保険に加入しており、加入区分がAW（個人活動も対象）の選手については</w:t>
      </w:r>
    </w:p>
    <w:p w14:paraId="3027BA91" w14:textId="77777777" w:rsidR="00BE5EA4" w:rsidRDefault="00D062E4" w:rsidP="00BE5EA4">
      <w:pPr>
        <w:ind w:firstLineChars="100" w:firstLine="193"/>
      </w:pPr>
      <w:r>
        <w:rPr>
          <w:rFonts w:hint="eastAsia"/>
        </w:rPr>
        <w:t>今回の保険加入は必要ありません。スポーツ安全保険のＡＷに加入している選手は、</w:t>
      </w:r>
      <w:r w:rsidR="007002FF">
        <w:rPr>
          <w:rFonts w:hint="eastAsia"/>
        </w:rPr>
        <w:t>トライアウト申し込み時</w:t>
      </w:r>
    </w:p>
    <w:p w14:paraId="2A75213C" w14:textId="0DE548D5" w:rsidR="0085375B" w:rsidRDefault="00D062E4" w:rsidP="00BE5EA4">
      <w:pPr>
        <w:ind w:firstLineChars="100" w:firstLine="193"/>
      </w:pPr>
      <w:r>
        <w:rPr>
          <w:rFonts w:hint="eastAsia"/>
        </w:rPr>
        <w:t>に加入している保険を証明できる物（写し等）を</w:t>
      </w:r>
      <w:r w:rsidR="0039431F">
        <w:rPr>
          <w:rFonts w:hint="eastAsia"/>
        </w:rPr>
        <w:t>アップロードし、提出してください。</w:t>
      </w:r>
    </w:p>
    <w:p w14:paraId="6A88B71D" w14:textId="77777777" w:rsidR="0085375B" w:rsidRPr="007002FF" w:rsidRDefault="0085375B">
      <w:pPr>
        <w:ind w:left="578" w:hangingChars="300" w:hanging="578"/>
      </w:pPr>
    </w:p>
    <w:p w14:paraId="19E5B5D8" w14:textId="77777777" w:rsidR="0085375B" w:rsidRDefault="00D062E4">
      <w:pPr>
        <w:ind w:left="566" w:hangingChars="300" w:hanging="566"/>
        <w:rPr>
          <w:b/>
        </w:rPr>
      </w:pPr>
      <w:r>
        <w:rPr>
          <w:rFonts w:hint="eastAsia"/>
          <w:b/>
        </w:rPr>
        <w:t>1</w:t>
      </w:r>
      <w:r w:rsidR="002B5A99">
        <w:rPr>
          <w:rFonts w:hint="eastAsia"/>
          <w:b/>
        </w:rPr>
        <w:t>2</w:t>
      </w:r>
      <w:r>
        <w:rPr>
          <w:rFonts w:hint="eastAsia"/>
          <w:b/>
        </w:rPr>
        <w:t>．その他</w:t>
      </w:r>
    </w:p>
    <w:p w14:paraId="1C7DDEEF" w14:textId="77777777" w:rsidR="0085375B" w:rsidRDefault="00D062E4">
      <w:pPr>
        <w:ind w:leftChars="100" w:left="578" w:hangingChars="200" w:hanging="385"/>
        <w:rPr>
          <w:color w:val="000000" w:themeColor="text1"/>
        </w:rPr>
      </w:pPr>
      <w:r>
        <w:rPr>
          <w:rFonts w:hint="eastAsia"/>
          <w:color w:val="000000" w:themeColor="text1"/>
        </w:rPr>
        <w:t>（１）肖像権・ビデオ撮影・写真の取り扱い</w:t>
      </w:r>
    </w:p>
    <w:p w14:paraId="23DE4AE5" w14:textId="77777777" w:rsidR="0085375B" w:rsidRDefault="00D062E4">
      <w:pPr>
        <w:ind w:leftChars="100" w:left="771" w:hangingChars="300" w:hanging="578"/>
        <w:rPr>
          <w:color w:val="000000" w:themeColor="text1"/>
        </w:rPr>
      </w:pPr>
      <w:r>
        <w:rPr>
          <w:rFonts w:hint="eastAsia"/>
          <w:color w:val="000000" w:themeColor="text1"/>
        </w:rPr>
        <w:t xml:space="preserve">　　　撮影する場合、参加者に肖像権の承諾を確認すること。また、SNS、ネット上への配信等は個人情報保護法を念頭に注意して行うこと。</w:t>
      </w:r>
    </w:p>
    <w:p w14:paraId="21EC0564" w14:textId="77777777" w:rsidR="0085375B" w:rsidRDefault="00D062E4">
      <w:pPr>
        <w:ind w:leftChars="100" w:left="578" w:hangingChars="200" w:hanging="385"/>
      </w:pPr>
      <w:r>
        <w:rPr>
          <w:rFonts w:hint="eastAsia"/>
        </w:rPr>
        <w:t>（２）ボール、ユニホーム（ビブス）等は各自で持参する。</w:t>
      </w:r>
    </w:p>
    <w:p w14:paraId="76978AC4" w14:textId="77777777" w:rsidR="0085375B" w:rsidRDefault="0085375B">
      <w:pPr>
        <w:ind w:left="578" w:hangingChars="300" w:hanging="578"/>
      </w:pPr>
    </w:p>
    <w:p w14:paraId="2EB37F4F" w14:textId="78D585FC" w:rsidR="0085375B" w:rsidRDefault="00D062E4">
      <w:pPr>
        <w:overflowPunct w:val="0"/>
        <w:textAlignment w:val="baseline"/>
        <w:rPr>
          <w:b/>
        </w:rPr>
      </w:pPr>
      <w:bookmarkStart w:id="0" w:name="_GoBack"/>
      <w:r w:rsidRPr="005969D7">
        <w:rPr>
          <w:rFonts w:hint="eastAsia"/>
          <w:b/>
        </w:rPr>
        <w:t>1</w:t>
      </w:r>
      <w:r w:rsidR="00BE5EA4" w:rsidRPr="005969D7">
        <w:rPr>
          <w:rFonts w:hint="eastAsia"/>
          <w:b/>
        </w:rPr>
        <w:t>3</w:t>
      </w:r>
      <w:r w:rsidRPr="005969D7">
        <w:rPr>
          <w:rFonts w:hint="eastAsia"/>
          <w:b/>
        </w:rPr>
        <w:t>．</w:t>
      </w:r>
      <w:bookmarkEnd w:id="0"/>
      <w:r>
        <w:rPr>
          <w:rFonts w:hint="eastAsia"/>
          <w:b/>
        </w:rPr>
        <w:t>問い合わせ</w:t>
      </w:r>
    </w:p>
    <w:p w14:paraId="3727C826" w14:textId="77777777" w:rsidR="0085375B" w:rsidRDefault="00D062E4">
      <w:pPr>
        <w:overflowPunct w:val="0"/>
        <w:ind w:firstLineChars="200" w:firstLine="385"/>
        <w:textAlignment w:val="baseline"/>
        <w:rPr>
          <w:rFonts w:ascii="ＭＳ 明朝" w:eastAsia="ＭＳ 明朝" w:hAnsi="ＭＳ 明朝"/>
          <w:color w:val="000000"/>
          <w:spacing w:val="2"/>
          <w:kern w:val="0"/>
        </w:rPr>
      </w:pPr>
      <w:r>
        <w:rPr>
          <w:rFonts w:ascii="ＭＳ 明朝" w:eastAsia="ＭＳ 明朝" w:hAnsi="ＭＳ 明朝" w:hint="eastAsia"/>
          <w:color w:val="000000"/>
          <w:kern w:val="0"/>
        </w:rPr>
        <w:t xml:space="preserve">一社）徳島県バスケットボール協会　　</w:t>
      </w:r>
      <w:r>
        <w:rPr>
          <w:rFonts w:ascii="ＭＳ 明朝" w:eastAsia="ＭＳ 明朝" w:hAnsi="ＭＳ 明朝"/>
          <w:color w:val="000000"/>
          <w:kern w:val="0"/>
        </w:rPr>
        <w:t>TEL</w:t>
      </w:r>
      <w:r>
        <w:rPr>
          <w:rFonts w:ascii="ＭＳ 明朝" w:eastAsia="ＭＳ 明朝" w:hAnsi="ＭＳ 明朝" w:hint="eastAsia"/>
          <w:color w:val="000000"/>
          <w:kern w:val="0"/>
        </w:rPr>
        <w:t xml:space="preserve">　０８８－６６０－１３９９</w:t>
      </w:r>
    </w:p>
    <w:sectPr w:rsidR="0085375B" w:rsidSect="00887BE4">
      <w:pgSz w:w="11906" w:h="16838"/>
      <w:pgMar w:top="851" w:right="1134" w:bottom="851" w:left="1134" w:header="851" w:footer="992" w:gutter="0"/>
      <w:cols w:space="720"/>
      <w:docGrid w:type="linesAndChars" w:linePitch="35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3E4F5" w14:textId="77777777" w:rsidR="00054FE6" w:rsidRDefault="00054FE6">
      <w:r>
        <w:separator/>
      </w:r>
    </w:p>
  </w:endnote>
  <w:endnote w:type="continuationSeparator" w:id="0">
    <w:p w14:paraId="7157FF7B" w14:textId="77777777" w:rsidR="00054FE6" w:rsidRDefault="0005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2513A" w14:textId="77777777" w:rsidR="00054FE6" w:rsidRDefault="00054FE6">
      <w:r>
        <w:separator/>
      </w:r>
    </w:p>
  </w:footnote>
  <w:footnote w:type="continuationSeparator" w:id="0">
    <w:p w14:paraId="4991819B" w14:textId="77777777" w:rsidR="00054FE6" w:rsidRDefault="0005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AEC0DFC"/>
    <w:lvl w:ilvl="0" w:tplc="C658B252">
      <w:start w:val="1"/>
      <w:numFmt w:val="decimalFullWidth"/>
      <w:lvlText w:val="%1．"/>
      <w:lvlJc w:val="left"/>
      <w:pPr>
        <w:ind w:left="420" w:hanging="420"/>
      </w:pPr>
      <w:rPr>
        <w:rFonts w:hint="default"/>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C8E0418"/>
    <w:lvl w:ilvl="0" w:tplc="17A805E8">
      <w:start w:val="1"/>
      <w:numFmt w:val="decimalEnclosedCircle"/>
      <w:lvlText w:val="%1"/>
      <w:lvlJc w:val="left"/>
      <w:pPr>
        <w:ind w:left="938" w:hanging="360"/>
      </w:pPr>
      <w:rPr>
        <w:rFonts w:hint="default"/>
      </w:rPr>
    </w:lvl>
    <w:lvl w:ilvl="1" w:tplc="04090017">
      <w:start w:val="1"/>
      <w:numFmt w:val="aiueoFullWidth"/>
      <w:lvlText w:val="(%2)"/>
      <w:lvlJc w:val="left"/>
      <w:pPr>
        <w:ind w:left="1418" w:hanging="420"/>
      </w:pPr>
    </w:lvl>
    <w:lvl w:ilvl="2" w:tplc="04090011">
      <w:start w:val="1"/>
      <w:numFmt w:val="decimalEnclosedCircle"/>
      <w:lvlText w:val="%3"/>
      <w:lvlJc w:val="left"/>
      <w:pPr>
        <w:ind w:left="1838" w:hanging="420"/>
      </w:pPr>
    </w:lvl>
    <w:lvl w:ilvl="3" w:tplc="0409000F">
      <w:start w:val="1"/>
      <w:numFmt w:val="decimal"/>
      <w:lvlText w:val="%4."/>
      <w:lvlJc w:val="left"/>
      <w:pPr>
        <w:ind w:left="2258" w:hanging="420"/>
      </w:pPr>
    </w:lvl>
    <w:lvl w:ilvl="4" w:tplc="04090017">
      <w:start w:val="1"/>
      <w:numFmt w:val="aiueoFullWidth"/>
      <w:lvlText w:val="(%5)"/>
      <w:lvlJc w:val="left"/>
      <w:pPr>
        <w:ind w:left="2678" w:hanging="420"/>
      </w:pPr>
    </w:lvl>
    <w:lvl w:ilvl="5" w:tplc="04090011">
      <w:start w:val="1"/>
      <w:numFmt w:val="decimalEnclosedCircle"/>
      <w:lvlText w:val="%6"/>
      <w:lvlJc w:val="left"/>
      <w:pPr>
        <w:ind w:left="3098" w:hanging="420"/>
      </w:pPr>
    </w:lvl>
    <w:lvl w:ilvl="6" w:tplc="0409000F">
      <w:start w:val="1"/>
      <w:numFmt w:val="decimal"/>
      <w:lvlText w:val="%7."/>
      <w:lvlJc w:val="left"/>
      <w:pPr>
        <w:ind w:left="3518" w:hanging="420"/>
      </w:pPr>
    </w:lvl>
    <w:lvl w:ilvl="7" w:tplc="04090017">
      <w:start w:val="1"/>
      <w:numFmt w:val="aiueoFullWidth"/>
      <w:lvlText w:val="(%8)"/>
      <w:lvlJc w:val="left"/>
      <w:pPr>
        <w:ind w:left="3938" w:hanging="420"/>
      </w:pPr>
    </w:lvl>
    <w:lvl w:ilvl="8" w:tplc="04090011">
      <w:start w:val="1"/>
      <w:numFmt w:val="decimalEnclosedCircle"/>
      <w:lvlText w:val="%9"/>
      <w:lvlJc w:val="left"/>
      <w:pPr>
        <w:ind w:left="435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5B"/>
    <w:rsid w:val="00054FE6"/>
    <w:rsid w:val="0008112F"/>
    <w:rsid w:val="00161F5A"/>
    <w:rsid w:val="001B0D61"/>
    <w:rsid w:val="001D4035"/>
    <w:rsid w:val="002409E0"/>
    <w:rsid w:val="00245E13"/>
    <w:rsid w:val="002B5A99"/>
    <w:rsid w:val="002E7AAE"/>
    <w:rsid w:val="0039431F"/>
    <w:rsid w:val="00496E50"/>
    <w:rsid w:val="00574497"/>
    <w:rsid w:val="005969D7"/>
    <w:rsid w:val="006725C4"/>
    <w:rsid w:val="00695CB9"/>
    <w:rsid w:val="007002FF"/>
    <w:rsid w:val="007A1874"/>
    <w:rsid w:val="00850C14"/>
    <w:rsid w:val="0085375B"/>
    <w:rsid w:val="00887BE4"/>
    <w:rsid w:val="009200C0"/>
    <w:rsid w:val="00956321"/>
    <w:rsid w:val="00956EA0"/>
    <w:rsid w:val="00A856DD"/>
    <w:rsid w:val="00B4646C"/>
    <w:rsid w:val="00BE5EA4"/>
    <w:rsid w:val="00CC6004"/>
    <w:rsid w:val="00CD25C0"/>
    <w:rsid w:val="00D062E4"/>
    <w:rsid w:val="00D965DA"/>
    <w:rsid w:val="00E22B3D"/>
    <w:rsid w:val="00FB65A1"/>
    <w:rsid w:val="00FE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0D4AF"/>
  <w15:chartTrackingRefBased/>
  <w15:docId w15:val="{C5BAA4B3-6AA3-44B7-97E5-4564FFC3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Date"/>
    <w:basedOn w:val="a"/>
    <w:next w:val="a"/>
    <w:link w:val="a9"/>
    <w:uiPriority w:val="99"/>
    <w:semiHidden/>
    <w:unhideWhenUsed/>
    <w:rsid w:val="00161F5A"/>
  </w:style>
  <w:style w:type="character" w:customStyle="1" w:styleId="a9">
    <w:name w:val="日付 (文字)"/>
    <w:basedOn w:val="a0"/>
    <w:link w:val="a8"/>
    <w:uiPriority w:val="99"/>
    <w:semiHidden/>
    <w:rsid w:val="00161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tpgecadmin</dc:creator>
  <cp:lastModifiedBy>野々瀬 めぐみ</cp:lastModifiedBy>
  <cp:revision>2</cp:revision>
  <cp:lastPrinted>2025-03-13T00:00:00Z</cp:lastPrinted>
  <dcterms:created xsi:type="dcterms:W3CDTF">2025-03-14T10:04:00Z</dcterms:created>
  <dcterms:modified xsi:type="dcterms:W3CDTF">2025-03-14T10:04:00Z</dcterms:modified>
</cp:coreProperties>
</file>